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09225" w14:textId="06480B79" w:rsidR="00AA3527" w:rsidRPr="00572D86" w:rsidRDefault="00AA3527" w:rsidP="00841CAA">
      <w:pPr>
        <w:jc w:val="center"/>
        <w:rPr>
          <w:rFonts w:ascii="Book Antiqua" w:eastAsia="Times New Roman" w:hAnsi="Book Antiqua" w:cs="Helvetica"/>
          <w:b/>
          <w:lang w:eastAsia="en-GB"/>
        </w:rPr>
      </w:pPr>
      <w:bookmarkStart w:id="0" w:name="_GoBack"/>
      <w:bookmarkEnd w:id="0"/>
      <w:r w:rsidRPr="00572D86">
        <w:rPr>
          <w:rFonts w:ascii="Book Antiqua" w:eastAsia="Times New Roman" w:hAnsi="Book Antiqua" w:cs="Helvetica"/>
          <w:b/>
          <w:lang w:eastAsia="en-GB"/>
        </w:rPr>
        <w:t>The Permanent People’s Tribunal</w:t>
      </w:r>
      <w:r w:rsidR="00841CAA" w:rsidRPr="00572D86">
        <w:rPr>
          <w:rFonts w:ascii="Book Antiqua" w:eastAsia="Times New Roman" w:hAnsi="Book Antiqua" w:cs="Helvetica"/>
          <w:b/>
          <w:lang w:eastAsia="en-GB"/>
        </w:rPr>
        <w:t xml:space="preserve">: </w:t>
      </w:r>
      <w:r w:rsidRPr="00572D86">
        <w:rPr>
          <w:rFonts w:ascii="Book Antiqua" w:eastAsia="Times New Roman" w:hAnsi="Book Antiqua" w:cs="Helvetica"/>
          <w:b/>
          <w:lang w:eastAsia="en-GB"/>
        </w:rPr>
        <w:t>Hostile Environment on Trial – the working conditions of migrants and refugees</w:t>
      </w:r>
    </w:p>
    <w:p w14:paraId="51236A1C" w14:textId="77777777" w:rsidR="00AA3527" w:rsidRPr="00572D86" w:rsidRDefault="00064764" w:rsidP="0093429E">
      <w:pPr>
        <w:jc w:val="center"/>
        <w:rPr>
          <w:rFonts w:ascii="Book Antiqua" w:eastAsia="Times New Roman" w:hAnsi="Book Antiqua" w:cs="Helvetica"/>
          <w:b/>
          <w:lang w:eastAsia="en-GB"/>
        </w:rPr>
      </w:pPr>
      <w:r w:rsidRPr="00572D86">
        <w:rPr>
          <w:rFonts w:ascii="Book Antiqua" w:eastAsia="Times New Roman" w:hAnsi="Book Antiqua" w:cs="Helvetica"/>
          <w:b/>
          <w:lang w:eastAsia="en-GB"/>
        </w:rPr>
        <w:t>Detainee labour in Immigration Removal C</w:t>
      </w:r>
      <w:r w:rsidR="00AA3527" w:rsidRPr="00572D86">
        <w:rPr>
          <w:rFonts w:ascii="Book Antiqua" w:eastAsia="Times New Roman" w:hAnsi="Book Antiqua" w:cs="Helvetica"/>
          <w:b/>
          <w:lang w:eastAsia="en-GB"/>
        </w:rPr>
        <w:t>entres (IRCs)</w:t>
      </w:r>
    </w:p>
    <w:p w14:paraId="454AE94C" w14:textId="6870F3D8" w:rsidR="0088642E" w:rsidRPr="00572D86" w:rsidRDefault="00AA3527" w:rsidP="0088642E">
      <w:pPr>
        <w:jc w:val="both"/>
        <w:rPr>
          <w:rFonts w:ascii="Book Antiqua" w:eastAsia="Times New Roman" w:hAnsi="Book Antiqua" w:cs="Helvetica"/>
          <w:lang w:eastAsia="en-GB"/>
        </w:rPr>
      </w:pPr>
      <w:r w:rsidRPr="00572D86">
        <w:rPr>
          <w:rFonts w:ascii="Book Antiqua" w:eastAsia="Times New Roman" w:hAnsi="Book Antiqua" w:cs="Helvetica"/>
          <w:lang w:eastAsia="en-GB"/>
        </w:rPr>
        <w:t>This evidence concerns the use of detainees as a distinct labour force in the UK’s immigration d</w:t>
      </w:r>
      <w:r w:rsidR="00474992" w:rsidRPr="00572D86">
        <w:rPr>
          <w:rFonts w:ascii="Book Antiqua" w:eastAsia="Times New Roman" w:hAnsi="Book Antiqua" w:cs="Helvetica"/>
          <w:lang w:eastAsia="en-GB"/>
        </w:rPr>
        <w:t>et</w:t>
      </w:r>
      <w:r w:rsidR="001A12B0" w:rsidRPr="00572D86">
        <w:rPr>
          <w:rFonts w:ascii="Book Antiqua" w:eastAsia="Times New Roman" w:hAnsi="Book Antiqua" w:cs="Helvetica"/>
          <w:lang w:eastAsia="en-GB"/>
        </w:rPr>
        <w:t>ention estate</w:t>
      </w:r>
      <w:r w:rsidRPr="00572D86">
        <w:rPr>
          <w:rFonts w:ascii="Book Antiqua" w:eastAsia="Times New Roman" w:hAnsi="Book Antiqua" w:cs="Helvetica"/>
          <w:lang w:eastAsia="en-GB"/>
        </w:rPr>
        <w:t xml:space="preserve">. </w:t>
      </w:r>
      <w:r w:rsidR="00543C85" w:rsidRPr="00572D86">
        <w:rPr>
          <w:rFonts w:ascii="Book Antiqua" w:eastAsia="Times New Roman" w:hAnsi="Book Antiqua" w:cs="Helvetica"/>
          <w:lang w:eastAsia="en-GB"/>
        </w:rPr>
        <w:t>It</w:t>
      </w:r>
      <w:r w:rsidRPr="00572D86">
        <w:rPr>
          <w:rFonts w:ascii="Book Antiqua" w:eastAsia="Times New Roman" w:hAnsi="Book Antiqua" w:cs="Helvetica"/>
          <w:lang w:eastAsia="en-GB"/>
        </w:rPr>
        <w:t xml:space="preserve"> expands upon </w:t>
      </w:r>
      <w:r w:rsidR="00543C85" w:rsidRPr="00572D86">
        <w:rPr>
          <w:rFonts w:ascii="Book Antiqua" w:eastAsia="Times New Roman" w:hAnsi="Book Antiqua" w:cs="Helvetica"/>
          <w:lang w:eastAsia="en-GB"/>
        </w:rPr>
        <w:t xml:space="preserve">previous research conducted by the authors into detainee labour, published in the journal </w:t>
      </w:r>
      <w:r w:rsidR="00543C85" w:rsidRPr="00572D86">
        <w:rPr>
          <w:rFonts w:ascii="Book Antiqua" w:eastAsia="Times New Roman" w:hAnsi="Book Antiqua" w:cs="Helvetica"/>
          <w:i/>
          <w:lang w:eastAsia="en-GB"/>
        </w:rPr>
        <w:t>Race &amp; Class.</w:t>
      </w:r>
      <w:r w:rsidR="00543C85" w:rsidRPr="00572D86">
        <w:rPr>
          <w:rStyle w:val="FootnoteReference"/>
          <w:rFonts w:ascii="Book Antiqua" w:eastAsia="Times New Roman" w:hAnsi="Book Antiqua" w:cs="Helvetica"/>
          <w:lang w:eastAsia="en-GB"/>
        </w:rPr>
        <w:footnoteReference w:id="1"/>
      </w:r>
      <w:r w:rsidR="00543C85" w:rsidRPr="00572D86">
        <w:rPr>
          <w:rFonts w:ascii="Book Antiqua" w:eastAsia="Times New Roman" w:hAnsi="Book Antiqua" w:cs="Helvetica"/>
          <w:lang w:eastAsia="en-GB"/>
        </w:rPr>
        <w:t xml:space="preserve"> I</w:t>
      </w:r>
      <w:r w:rsidRPr="00572D86">
        <w:rPr>
          <w:rFonts w:ascii="Book Antiqua" w:eastAsia="Times New Roman" w:hAnsi="Book Antiqua" w:cs="Helvetica"/>
          <w:lang w:eastAsia="en-GB"/>
        </w:rPr>
        <w:t xml:space="preserve">t also </w:t>
      </w:r>
      <w:r w:rsidR="00474992" w:rsidRPr="00572D86">
        <w:rPr>
          <w:rFonts w:ascii="Book Antiqua" w:eastAsia="Times New Roman" w:hAnsi="Book Antiqua" w:cs="Helvetica"/>
          <w:lang w:eastAsia="en-GB"/>
        </w:rPr>
        <w:t>utilises</w:t>
      </w:r>
      <w:r w:rsidRPr="00572D86">
        <w:rPr>
          <w:rFonts w:ascii="Book Antiqua" w:eastAsia="Times New Roman" w:hAnsi="Book Antiqua" w:cs="Helvetica"/>
          <w:lang w:eastAsia="en-GB"/>
        </w:rPr>
        <w:t xml:space="preserve"> interviews with people who have worked in the UK’s immigration detention estate conducted for the purpose of this evidence. </w:t>
      </w:r>
      <w:r w:rsidR="00244A4B" w:rsidRPr="00572D86">
        <w:rPr>
          <w:rFonts w:ascii="Book Antiqua" w:eastAsia="Times New Roman" w:hAnsi="Book Antiqua" w:cs="Helvetica"/>
          <w:lang w:eastAsia="en-GB"/>
        </w:rPr>
        <w:t>All IRCs have, or have had, paid employment opportun</w:t>
      </w:r>
      <w:r w:rsidR="00DB3345" w:rsidRPr="00572D86">
        <w:rPr>
          <w:rFonts w:ascii="Book Antiqua" w:eastAsia="Times New Roman" w:hAnsi="Book Antiqua" w:cs="Helvetica"/>
          <w:lang w:eastAsia="en-GB"/>
        </w:rPr>
        <w:t>ities for immigration detainees.</w:t>
      </w:r>
      <w:r w:rsidR="00244A4B" w:rsidRPr="00572D86">
        <w:rPr>
          <w:rFonts w:ascii="Book Antiqua" w:eastAsia="Times New Roman" w:hAnsi="Book Antiqua" w:cs="Helvetica"/>
          <w:lang w:eastAsia="en-GB"/>
        </w:rPr>
        <w:t xml:space="preserve"> </w:t>
      </w:r>
      <w:r w:rsidR="00841CAA" w:rsidRPr="00572D86">
        <w:rPr>
          <w:rFonts w:ascii="Book Antiqua" w:eastAsia="Times New Roman" w:hAnsi="Book Antiqua" w:cs="Helvetica"/>
          <w:lang w:eastAsia="en-GB"/>
        </w:rPr>
        <w:t>Wages are generally £1</w:t>
      </w:r>
      <w:r w:rsidR="00244A4B" w:rsidRPr="00572D86">
        <w:rPr>
          <w:rFonts w:ascii="Book Antiqua" w:eastAsia="Times New Roman" w:hAnsi="Book Antiqua" w:cs="Helvetica"/>
          <w:lang w:eastAsia="en-GB"/>
        </w:rPr>
        <w:t xml:space="preserve"> per hour for a range of roles including working as </w:t>
      </w:r>
      <w:r w:rsidR="00244A4B" w:rsidRPr="00572D86">
        <w:rPr>
          <w:rFonts w:ascii="Book Antiqua" w:hAnsi="Book Antiqua"/>
        </w:rPr>
        <w:t xml:space="preserve">kitchen and servery workers, orderlies, laundry workers, painters, cleaners, ‘greeters’ (to help induct new detainees), and carers for detainees with disabilities. </w:t>
      </w:r>
      <w:r w:rsidR="00841CAA" w:rsidRPr="00572D86">
        <w:rPr>
          <w:rFonts w:ascii="Book Antiqua" w:hAnsi="Book Antiqua"/>
        </w:rPr>
        <w:t>In some scenarios, this can increase to £1.25 per hour.</w:t>
      </w:r>
      <w:r w:rsidR="00244A4B" w:rsidRPr="00572D86">
        <w:rPr>
          <w:rFonts w:ascii="Book Antiqua" w:hAnsi="Book Antiqua"/>
        </w:rPr>
        <w:t xml:space="preserve"> </w:t>
      </w:r>
      <w:r w:rsidR="0034466F" w:rsidRPr="00572D86">
        <w:rPr>
          <w:rFonts w:ascii="Book Antiqua" w:eastAsia="Times New Roman" w:hAnsi="Book Antiqua" w:cs="Helvetica"/>
          <w:lang w:eastAsia="en-GB"/>
        </w:rPr>
        <w:t>T</w:t>
      </w:r>
      <w:r w:rsidR="00244A4B" w:rsidRPr="00572D86">
        <w:rPr>
          <w:rFonts w:ascii="Book Antiqua" w:eastAsia="Times New Roman" w:hAnsi="Book Antiqua" w:cs="Helvetica"/>
          <w:lang w:eastAsia="en-GB"/>
        </w:rPr>
        <w:t xml:space="preserve">his labour is not contracted-out to external companies (as is the case for some of the work in prisons, for example). Rather, it </w:t>
      </w:r>
      <w:r w:rsidR="00DB3345" w:rsidRPr="00572D86">
        <w:rPr>
          <w:rFonts w:ascii="Book Antiqua" w:eastAsia="Times New Roman" w:hAnsi="Book Antiqua" w:cs="Helvetica"/>
          <w:lang w:eastAsia="en-GB"/>
        </w:rPr>
        <w:t>is used to contribute to the upkeep of the institutions themselves. The extent to which these workforces are integral to the running of IRCs should not be under-estimated. In an inspection of Brook House IRC published in 2017, for example, there were just under 400 detainees at the time of the inspection, and just over 100 paid work</w:t>
      </w:r>
      <w:r w:rsidR="0034466F" w:rsidRPr="00572D86">
        <w:rPr>
          <w:rFonts w:ascii="Book Antiqua" w:eastAsia="Times New Roman" w:hAnsi="Book Antiqua" w:cs="Helvetica"/>
          <w:lang w:eastAsia="en-GB"/>
        </w:rPr>
        <w:t xml:space="preserve"> opportunities</w:t>
      </w:r>
      <w:r w:rsidR="00244A4B" w:rsidRPr="00572D86">
        <w:rPr>
          <w:rFonts w:ascii="Book Antiqua" w:eastAsia="Times New Roman" w:hAnsi="Book Antiqua" w:cs="Helvetica"/>
          <w:lang w:eastAsia="en-GB"/>
        </w:rPr>
        <w:t xml:space="preserve"> </w:t>
      </w:r>
      <w:r w:rsidR="0034466F" w:rsidRPr="00572D86">
        <w:rPr>
          <w:rFonts w:ascii="Book Antiqua" w:eastAsia="Times New Roman" w:hAnsi="Book Antiqua" w:cs="Helvetica"/>
          <w:lang w:eastAsia="en-GB"/>
        </w:rPr>
        <w:t>available</w:t>
      </w:r>
      <w:r w:rsidR="00841CAA" w:rsidRPr="00572D86">
        <w:rPr>
          <w:rFonts w:ascii="Book Antiqua" w:eastAsia="Times New Roman" w:hAnsi="Book Antiqua" w:cs="Helvetica"/>
          <w:lang w:eastAsia="en-GB"/>
        </w:rPr>
        <w:t>.</w:t>
      </w:r>
      <w:r w:rsidR="0034466F" w:rsidRPr="00572D86">
        <w:rPr>
          <w:rFonts w:ascii="Book Antiqua" w:eastAsia="Times New Roman" w:hAnsi="Book Antiqua" w:cs="Helvetica"/>
          <w:lang w:eastAsia="en-GB"/>
        </w:rPr>
        <w:t xml:space="preserve"> </w:t>
      </w:r>
      <w:r w:rsidR="00841CAA" w:rsidRPr="00572D86">
        <w:rPr>
          <w:rFonts w:ascii="Book Antiqua" w:eastAsia="Times New Roman" w:hAnsi="Book Antiqua" w:cs="Helvetica"/>
          <w:lang w:eastAsia="en-GB"/>
        </w:rPr>
        <w:t>P</w:t>
      </w:r>
      <w:r w:rsidR="0034466F" w:rsidRPr="00572D86">
        <w:rPr>
          <w:rFonts w:ascii="Book Antiqua" w:eastAsia="Times New Roman" w:hAnsi="Book Antiqua" w:cs="Helvetica"/>
          <w:lang w:eastAsia="en-GB"/>
        </w:rPr>
        <w:t>otential</w:t>
      </w:r>
      <w:r w:rsidR="00841CAA" w:rsidRPr="00572D86">
        <w:rPr>
          <w:rFonts w:ascii="Book Antiqua" w:eastAsia="Times New Roman" w:hAnsi="Book Antiqua" w:cs="Helvetica"/>
          <w:lang w:eastAsia="en-GB"/>
        </w:rPr>
        <w:t>ly up to around</w:t>
      </w:r>
      <w:r w:rsidR="0034466F" w:rsidRPr="00572D86">
        <w:rPr>
          <w:rFonts w:ascii="Book Antiqua" w:eastAsia="Times New Roman" w:hAnsi="Book Antiqua" w:cs="Helvetica"/>
          <w:lang w:eastAsia="en-GB"/>
        </w:rPr>
        <w:t xml:space="preserve"> a quarter of </w:t>
      </w:r>
      <w:r w:rsidR="00841CAA" w:rsidRPr="00572D86">
        <w:rPr>
          <w:rFonts w:ascii="Book Antiqua" w:eastAsia="Times New Roman" w:hAnsi="Book Antiqua" w:cs="Helvetica"/>
          <w:lang w:eastAsia="en-GB"/>
        </w:rPr>
        <w:t xml:space="preserve">those detained in </w:t>
      </w:r>
      <w:r w:rsidR="001A12B0" w:rsidRPr="00572D86">
        <w:rPr>
          <w:rFonts w:ascii="Book Antiqua" w:eastAsia="Times New Roman" w:hAnsi="Book Antiqua" w:cs="Helvetica"/>
          <w:lang w:eastAsia="en-GB"/>
        </w:rPr>
        <w:t>this institution</w:t>
      </w:r>
      <w:r w:rsidR="0034466F" w:rsidRPr="00572D86">
        <w:rPr>
          <w:rFonts w:ascii="Book Antiqua" w:eastAsia="Times New Roman" w:hAnsi="Book Antiqua" w:cs="Helvetica"/>
          <w:lang w:eastAsia="en-GB"/>
        </w:rPr>
        <w:t xml:space="preserve"> </w:t>
      </w:r>
      <w:r w:rsidR="00841CAA" w:rsidRPr="00572D86">
        <w:rPr>
          <w:rFonts w:ascii="Book Antiqua" w:eastAsia="Times New Roman" w:hAnsi="Book Antiqua" w:cs="Helvetica"/>
          <w:lang w:eastAsia="en-GB"/>
        </w:rPr>
        <w:t>would therefore be employed by it at any given time</w:t>
      </w:r>
      <w:r w:rsidR="0034466F" w:rsidRPr="00572D86">
        <w:rPr>
          <w:rFonts w:ascii="Book Antiqua" w:eastAsia="Times New Roman" w:hAnsi="Book Antiqua" w:cs="Helvetica"/>
          <w:lang w:eastAsia="en-GB"/>
        </w:rPr>
        <w:t>.</w:t>
      </w:r>
      <w:r w:rsidR="0034466F" w:rsidRPr="00572D86">
        <w:rPr>
          <w:rStyle w:val="FootnoteReference"/>
          <w:rFonts w:ascii="Book Antiqua" w:eastAsia="Times New Roman" w:hAnsi="Book Antiqua" w:cs="Helvetica"/>
          <w:lang w:eastAsia="en-GB"/>
        </w:rPr>
        <w:footnoteReference w:id="2"/>
      </w:r>
      <w:r w:rsidR="0034466F" w:rsidRPr="00572D86">
        <w:rPr>
          <w:rFonts w:ascii="Book Antiqua" w:eastAsia="Times New Roman" w:hAnsi="Book Antiqua" w:cs="Helvetica"/>
          <w:lang w:eastAsia="en-GB"/>
        </w:rPr>
        <w:t xml:space="preserve"> </w:t>
      </w:r>
      <w:r w:rsidR="00005815" w:rsidRPr="00572D86">
        <w:rPr>
          <w:rFonts w:ascii="Book Antiqua" w:eastAsia="Times New Roman" w:hAnsi="Book Antiqua" w:cs="Helvetica"/>
          <w:lang w:eastAsia="en-GB"/>
        </w:rPr>
        <w:t xml:space="preserve">Against this backdrop, detainees constitute an integral labour force within the </w:t>
      </w:r>
      <w:r w:rsidR="001A12B0" w:rsidRPr="00572D86">
        <w:rPr>
          <w:rFonts w:ascii="Book Antiqua" w:eastAsia="Times New Roman" w:hAnsi="Book Antiqua" w:cs="Helvetica"/>
          <w:lang w:eastAsia="en-GB"/>
        </w:rPr>
        <w:t>institutions themselves; and a</w:t>
      </w:r>
      <w:r w:rsidR="00005815" w:rsidRPr="00572D86">
        <w:rPr>
          <w:rFonts w:ascii="Book Antiqua" w:eastAsia="Times New Roman" w:hAnsi="Book Antiqua" w:cs="Helvetica"/>
          <w:lang w:eastAsia="en-GB"/>
        </w:rPr>
        <w:t xml:space="preserve">s a labour force they serve </w:t>
      </w:r>
      <w:r w:rsidR="001A12B0" w:rsidRPr="00572D86">
        <w:rPr>
          <w:rFonts w:ascii="Book Antiqua" w:eastAsia="Times New Roman" w:hAnsi="Book Antiqua" w:cs="Helvetica"/>
          <w:lang w:eastAsia="en-GB"/>
        </w:rPr>
        <w:t xml:space="preserve">at least </w:t>
      </w:r>
      <w:r w:rsidR="00005815" w:rsidRPr="00572D86">
        <w:rPr>
          <w:rFonts w:ascii="Book Antiqua" w:eastAsia="Times New Roman" w:hAnsi="Book Antiqua" w:cs="Helvetica"/>
          <w:lang w:eastAsia="en-GB"/>
        </w:rPr>
        <w:t>t</w:t>
      </w:r>
      <w:r w:rsidR="001A12B0" w:rsidRPr="00572D86">
        <w:rPr>
          <w:rFonts w:ascii="Book Antiqua" w:eastAsia="Times New Roman" w:hAnsi="Book Antiqua" w:cs="Helvetica"/>
          <w:lang w:eastAsia="en-GB"/>
        </w:rPr>
        <w:t>w</w:t>
      </w:r>
      <w:r w:rsidR="00005815" w:rsidRPr="00572D86">
        <w:rPr>
          <w:rFonts w:ascii="Book Antiqua" w:eastAsia="Times New Roman" w:hAnsi="Book Antiqua" w:cs="Helvetica"/>
          <w:lang w:eastAsia="en-GB"/>
        </w:rPr>
        <w:t>o inter-related functions</w:t>
      </w:r>
      <w:r w:rsidR="005D3883" w:rsidRPr="00572D86">
        <w:rPr>
          <w:rFonts w:ascii="Book Antiqua" w:eastAsia="Times New Roman" w:hAnsi="Book Antiqua" w:cs="Helvetica"/>
          <w:lang w:eastAsia="en-GB"/>
        </w:rPr>
        <w:t xml:space="preserve"> that we wish to draw attention to here</w:t>
      </w:r>
      <w:r w:rsidR="00005815" w:rsidRPr="00572D86">
        <w:rPr>
          <w:rFonts w:ascii="Book Antiqua" w:eastAsia="Times New Roman" w:hAnsi="Book Antiqua" w:cs="Helvetica"/>
          <w:lang w:eastAsia="en-GB"/>
        </w:rPr>
        <w:t>:</w:t>
      </w:r>
      <w:r w:rsidR="00841CAA" w:rsidRPr="00572D86">
        <w:rPr>
          <w:rFonts w:ascii="Book Antiqua" w:eastAsia="Times New Roman" w:hAnsi="Book Antiqua" w:cs="Helvetica"/>
          <w:lang w:eastAsia="en-GB"/>
        </w:rPr>
        <w:t xml:space="preserve"> </w:t>
      </w:r>
    </w:p>
    <w:p w14:paraId="323690A8" w14:textId="605EBEAD" w:rsidR="00244A4B" w:rsidRPr="00572D86" w:rsidRDefault="00005815" w:rsidP="0088642E">
      <w:pPr>
        <w:jc w:val="both"/>
        <w:rPr>
          <w:rFonts w:ascii="Book Antiqua" w:eastAsia="Times New Roman" w:hAnsi="Book Antiqua" w:cs="Helvetica"/>
          <w:lang w:eastAsia="en-GB"/>
        </w:rPr>
      </w:pPr>
      <w:r w:rsidRPr="00572D86">
        <w:rPr>
          <w:rFonts w:ascii="Book Antiqua" w:eastAsia="Times New Roman" w:hAnsi="Book Antiqua" w:cs="Helvetica"/>
          <w:lang w:eastAsia="en-GB"/>
        </w:rPr>
        <w:t xml:space="preserve">First, they reduce </w:t>
      </w:r>
      <w:r w:rsidR="001A12B0" w:rsidRPr="00572D86">
        <w:rPr>
          <w:rFonts w:ascii="Book Antiqua" w:eastAsia="Times New Roman" w:hAnsi="Book Antiqua" w:cs="Helvetica"/>
          <w:lang w:eastAsia="en-GB"/>
        </w:rPr>
        <w:t xml:space="preserve">running </w:t>
      </w:r>
      <w:r w:rsidRPr="00572D86">
        <w:rPr>
          <w:rFonts w:ascii="Book Antiqua" w:eastAsia="Times New Roman" w:hAnsi="Book Antiqua" w:cs="Helvetica"/>
          <w:lang w:eastAsia="en-GB"/>
        </w:rPr>
        <w:t xml:space="preserve">costs </w:t>
      </w:r>
      <w:r w:rsidR="00AD1C63">
        <w:rPr>
          <w:rFonts w:ascii="Book Antiqua" w:eastAsia="Times New Roman" w:hAnsi="Book Antiqua" w:cs="Helvetica"/>
          <w:lang w:eastAsia="en-GB"/>
        </w:rPr>
        <w:t>within</w:t>
      </w:r>
      <w:r w:rsidRPr="00572D86">
        <w:rPr>
          <w:rFonts w:ascii="Book Antiqua" w:eastAsia="Times New Roman" w:hAnsi="Book Antiqua" w:cs="Helvetica"/>
          <w:lang w:eastAsia="en-GB"/>
        </w:rPr>
        <w:t xml:space="preserve"> the specific institutions themselves. </w:t>
      </w:r>
      <w:r w:rsidR="0067616A">
        <w:rPr>
          <w:rFonts w:ascii="Book Antiqua" w:eastAsia="Times New Roman" w:hAnsi="Book Antiqua" w:cs="Helvetica"/>
          <w:lang w:eastAsia="en-GB"/>
        </w:rPr>
        <w:t>Most</w:t>
      </w:r>
      <w:r w:rsidR="001A12B0" w:rsidRPr="00572D86">
        <w:rPr>
          <w:rFonts w:ascii="Book Antiqua" w:eastAsia="Times New Roman" w:hAnsi="Book Antiqua" w:cs="Helvetica"/>
          <w:lang w:eastAsia="en-GB"/>
        </w:rPr>
        <w:t xml:space="preserve"> IRCs in the UK are managed by private companies, and using detainees to contribute to cleaning, cooking, painting and so on within them reduces expenditure on their upkeep and day-to</w:t>
      </w:r>
      <w:r w:rsidR="0057453D" w:rsidRPr="00572D86">
        <w:rPr>
          <w:rFonts w:ascii="Book Antiqua" w:eastAsia="Times New Roman" w:hAnsi="Book Antiqua" w:cs="Helvetica"/>
          <w:lang w:eastAsia="en-GB"/>
        </w:rPr>
        <w:t>-</w:t>
      </w:r>
      <w:r w:rsidR="001A12B0" w:rsidRPr="00572D86">
        <w:rPr>
          <w:rFonts w:ascii="Book Antiqua" w:eastAsia="Times New Roman" w:hAnsi="Book Antiqua" w:cs="Helvetica"/>
          <w:lang w:eastAsia="en-GB"/>
        </w:rPr>
        <w:t xml:space="preserve">day operation. With the minimum wage currently set at £7.83 for those aged 25 and over, the wage that detainees can command </w:t>
      </w:r>
      <w:r w:rsidR="005D3883" w:rsidRPr="00572D86">
        <w:rPr>
          <w:rFonts w:ascii="Book Antiqua" w:eastAsia="Times New Roman" w:hAnsi="Book Antiqua" w:cs="Helvetica"/>
          <w:lang w:eastAsia="en-GB"/>
        </w:rPr>
        <w:t>will in some</w:t>
      </w:r>
      <w:r w:rsidR="00841CAA" w:rsidRPr="00572D86">
        <w:rPr>
          <w:rFonts w:ascii="Book Antiqua" w:eastAsia="Times New Roman" w:hAnsi="Book Antiqua" w:cs="Helvetica"/>
          <w:lang w:eastAsia="en-GB"/>
        </w:rPr>
        <w:t xml:space="preserve"> ca</w:t>
      </w:r>
      <w:r w:rsidR="005D3883" w:rsidRPr="00572D86">
        <w:rPr>
          <w:rFonts w:ascii="Book Antiqua" w:eastAsia="Times New Roman" w:hAnsi="Book Antiqua" w:cs="Helvetica"/>
          <w:lang w:eastAsia="en-GB"/>
        </w:rPr>
        <w:t xml:space="preserve">ses be significantly lower than that which would otherwise be paid </w:t>
      </w:r>
      <w:r w:rsidR="00EA5796" w:rsidRPr="00572D86">
        <w:rPr>
          <w:rFonts w:ascii="Book Antiqua" w:eastAsia="Times New Roman" w:hAnsi="Book Antiqua" w:cs="Helvetica"/>
          <w:lang w:eastAsia="en-GB"/>
        </w:rPr>
        <w:t>externally</w:t>
      </w:r>
      <w:r w:rsidR="005D3883" w:rsidRPr="00572D86">
        <w:rPr>
          <w:rFonts w:ascii="Book Antiqua" w:eastAsia="Times New Roman" w:hAnsi="Book Antiqua" w:cs="Helvetica"/>
          <w:lang w:eastAsia="en-GB"/>
        </w:rPr>
        <w:t>.</w:t>
      </w:r>
      <w:r w:rsidR="00841CAA" w:rsidRPr="00572D86">
        <w:rPr>
          <w:rFonts w:ascii="Book Antiqua" w:eastAsia="Times New Roman" w:hAnsi="Book Antiqua" w:cs="Helvetica"/>
          <w:lang w:eastAsia="en-GB"/>
        </w:rPr>
        <w:t xml:space="preserve"> It has been reported </w:t>
      </w:r>
      <w:r w:rsidR="00EA5796" w:rsidRPr="00572D86">
        <w:rPr>
          <w:rFonts w:ascii="Book Antiqua" w:eastAsia="Times New Roman" w:hAnsi="Book Antiqua" w:cs="Helvetica"/>
          <w:lang w:eastAsia="en-GB"/>
        </w:rPr>
        <w:t xml:space="preserve">elsewhere </w:t>
      </w:r>
      <w:r w:rsidR="00841CAA" w:rsidRPr="00572D86">
        <w:rPr>
          <w:rFonts w:ascii="Book Antiqua" w:eastAsia="Times New Roman" w:hAnsi="Book Antiqua" w:cs="Helvetica"/>
          <w:lang w:eastAsia="en-GB"/>
        </w:rPr>
        <w:t xml:space="preserve">that in 2016-17, 887,973 hours of work were carried out by detainees across the detention estate, for which £887,565 was paid in wages. </w:t>
      </w:r>
      <w:r w:rsidR="005D3883" w:rsidRPr="00572D86">
        <w:rPr>
          <w:rFonts w:ascii="Book Antiqua" w:eastAsia="Times New Roman" w:hAnsi="Book Antiqua" w:cs="Helvetica"/>
          <w:lang w:eastAsia="en-GB"/>
        </w:rPr>
        <w:t xml:space="preserve">Second, detainee labour serves as a function of </w:t>
      </w:r>
      <w:r w:rsidR="0057453D" w:rsidRPr="00572D86">
        <w:rPr>
          <w:rFonts w:ascii="Book Antiqua" w:eastAsia="Times New Roman" w:hAnsi="Book Antiqua" w:cs="Helvetica"/>
          <w:lang w:eastAsia="en-GB"/>
        </w:rPr>
        <w:t xml:space="preserve">internal </w:t>
      </w:r>
      <w:r w:rsidR="005D3883" w:rsidRPr="00572D86">
        <w:rPr>
          <w:rFonts w:ascii="Book Antiqua" w:eastAsia="Times New Roman" w:hAnsi="Book Antiqua" w:cs="Helvetica"/>
          <w:lang w:eastAsia="en-GB"/>
        </w:rPr>
        <w:t xml:space="preserve">social control, forcing compliance and acquiescence to IRC regimes and broader Home Office rationales. In some IRCs, paid employment is </w:t>
      </w:r>
      <w:r w:rsidR="0057453D" w:rsidRPr="00572D86">
        <w:rPr>
          <w:rFonts w:ascii="Book Antiqua" w:eastAsia="Times New Roman" w:hAnsi="Book Antiqua" w:cs="Helvetica"/>
          <w:lang w:eastAsia="en-GB"/>
        </w:rPr>
        <w:t xml:space="preserve">only available for those with </w:t>
      </w:r>
      <w:r w:rsidR="005D3883" w:rsidRPr="00572D86">
        <w:rPr>
          <w:rFonts w:ascii="Book Antiqua" w:eastAsia="Times New Roman" w:hAnsi="Book Antiqua" w:cs="Helvetica"/>
          <w:lang w:eastAsia="en-GB"/>
        </w:rPr>
        <w:t>‘enhanced status’, which is often awarded as result of ‘good’ (</w:t>
      </w:r>
      <w:r w:rsidR="001F60DB" w:rsidRPr="00572D86">
        <w:rPr>
          <w:rFonts w:ascii="Book Antiqua" w:eastAsia="Times New Roman" w:hAnsi="Book Antiqua" w:cs="Helvetica"/>
          <w:lang w:eastAsia="en-GB"/>
        </w:rPr>
        <w:t>i.e.</w:t>
      </w:r>
      <w:r w:rsidR="005D3883" w:rsidRPr="00572D86">
        <w:rPr>
          <w:rFonts w:ascii="Book Antiqua" w:eastAsia="Times New Roman" w:hAnsi="Book Antiqua" w:cs="Helvetica"/>
          <w:lang w:eastAsia="en-GB"/>
        </w:rPr>
        <w:t xml:space="preserve"> compliant behaviour). </w:t>
      </w:r>
      <w:r w:rsidR="0057453D" w:rsidRPr="00572D86">
        <w:rPr>
          <w:rFonts w:ascii="Book Antiqua" w:eastAsia="Times New Roman" w:hAnsi="Book Antiqua" w:cs="Helvetica"/>
          <w:lang w:eastAsia="en-GB"/>
        </w:rPr>
        <w:t>Given that the meagre wages on offer may be necessary for a range of reasons, sub-waged labour is thus utilised to coerce acquiescence to regimes in immigration detention which can be violent, abusive and significantly harmful.</w:t>
      </w:r>
      <w:r w:rsidR="0088642E" w:rsidRPr="00572D86">
        <w:rPr>
          <w:rFonts w:ascii="Book Antiqua" w:eastAsia="Times New Roman" w:hAnsi="Book Antiqua" w:cs="Helvetica"/>
          <w:lang w:eastAsia="en-GB"/>
        </w:rPr>
        <w:t xml:space="preserve"> </w:t>
      </w:r>
      <w:r w:rsidR="0057453D" w:rsidRPr="00572D86">
        <w:rPr>
          <w:rFonts w:ascii="Book Antiqua" w:eastAsia="Times New Roman" w:hAnsi="Book Antiqua" w:cs="Helvetica"/>
          <w:lang w:eastAsia="en-GB"/>
        </w:rPr>
        <w:t xml:space="preserve">One </w:t>
      </w:r>
      <w:r w:rsidR="001F60DB" w:rsidRPr="00572D86">
        <w:rPr>
          <w:rFonts w:ascii="Book Antiqua" w:eastAsia="Times New Roman" w:hAnsi="Book Antiqua" w:cs="Helvetica"/>
          <w:lang w:eastAsia="en-GB"/>
        </w:rPr>
        <w:t xml:space="preserve">former </w:t>
      </w:r>
      <w:r w:rsidR="0057453D" w:rsidRPr="00572D86">
        <w:rPr>
          <w:rFonts w:ascii="Book Antiqua" w:eastAsia="Times New Roman" w:hAnsi="Book Antiqua" w:cs="Helvetica"/>
          <w:lang w:eastAsia="en-GB"/>
        </w:rPr>
        <w:t>detainee stated</w:t>
      </w:r>
      <w:r w:rsidR="00EC300E" w:rsidRPr="00572D86">
        <w:rPr>
          <w:rFonts w:ascii="Book Antiqua" w:eastAsia="Times New Roman" w:hAnsi="Book Antiqua" w:cs="Helvetica"/>
          <w:lang w:eastAsia="en-GB"/>
        </w:rPr>
        <w:t xml:space="preserve">: </w:t>
      </w:r>
      <w:r w:rsidR="0088642E" w:rsidRPr="00572D86">
        <w:rPr>
          <w:rFonts w:ascii="Book Antiqua" w:hAnsi="Book Antiqua"/>
        </w:rPr>
        <w:t>‘I</w:t>
      </w:r>
      <w:r w:rsidR="00EC300E" w:rsidRPr="00572D86">
        <w:rPr>
          <w:rFonts w:ascii="Book Antiqua" w:hAnsi="Book Antiqua"/>
        </w:rPr>
        <w:t xml:space="preserve">n detention centres, exploitation and racism walk side by side. You are abused and you have to earn the right to be exploited (work) for £3.00 per day. If you fail to comply, your ‘privileges’ (TV, radio etc) </w:t>
      </w:r>
      <w:r w:rsidR="001F60DB" w:rsidRPr="00572D86">
        <w:rPr>
          <w:rFonts w:ascii="Book Antiqua" w:hAnsi="Book Antiqua"/>
        </w:rPr>
        <w:t>are</w:t>
      </w:r>
      <w:r w:rsidR="00EC300E" w:rsidRPr="00572D86">
        <w:rPr>
          <w:rFonts w:ascii="Book Antiqua" w:hAnsi="Book Antiqua"/>
        </w:rPr>
        <w:t xml:space="preserve"> withdrawn.</w:t>
      </w:r>
      <w:r w:rsidR="0088642E" w:rsidRPr="00572D86">
        <w:rPr>
          <w:rFonts w:ascii="Book Antiqua" w:hAnsi="Book Antiqua"/>
        </w:rPr>
        <w:t>’</w:t>
      </w:r>
      <w:r w:rsidR="00EC300E" w:rsidRPr="00572D86">
        <w:t xml:space="preserve"> </w:t>
      </w:r>
      <w:r w:rsidR="0088642E" w:rsidRPr="00572D86">
        <w:rPr>
          <w:rFonts w:ascii="Book Antiqua" w:eastAsia="Times New Roman" w:hAnsi="Book Antiqua" w:cs="Helvetica"/>
          <w:lang w:eastAsia="en-GB"/>
        </w:rPr>
        <w:t>Another person stated: ‘</w:t>
      </w:r>
      <w:r w:rsidR="0088642E" w:rsidRPr="00572D86">
        <w:rPr>
          <w:rFonts w:ascii="Book Antiqua" w:hAnsi="Book Antiqua"/>
        </w:rPr>
        <w:t>I worked as a cleaner for £4.00 per day. When I did extra hours having been promised extra pay, we were never paid. When we insist</w:t>
      </w:r>
      <w:r w:rsidR="001F60DB" w:rsidRPr="00572D86">
        <w:rPr>
          <w:rFonts w:ascii="Book Antiqua" w:hAnsi="Book Antiqua"/>
        </w:rPr>
        <w:t>ed</w:t>
      </w:r>
      <w:r w:rsidR="0088642E" w:rsidRPr="00572D86">
        <w:rPr>
          <w:rFonts w:ascii="Book Antiqua" w:hAnsi="Book Antiqua"/>
        </w:rPr>
        <w:t xml:space="preserve">, we were locked </w:t>
      </w:r>
      <w:r w:rsidR="00AD1C63">
        <w:rPr>
          <w:rFonts w:ascii="Book Antiqua" w:hAnsi="Book Antiqua"/>
        </w:rPr>
        <w:t xml:space="preserve">up </w:t>
      </w:r>
      <w:r w:rsidR="0088642E" w:rsidRPr="00572D86">
        <w:rPr>
          <w:rFonts w:ascii="Book Antiqua" w:hAnsi="Book Antiqua"/>
        </w:rPr>
        <w:t xml:space="preserve">for </w:t>
      </w:r>
      <w:r w:rsidR="00572D86">
        <w:rPr>
          <w:rFonts w:ascii="Book Antiqua" w:hAnsi="Book Antiqua"/>
        </w:rPr>
        <w:t>three</w:t>
      </w:r>
      <w:r w:rsidR="0088642E" w:rsidRPr="00572D86">
        <w:rPr>
          <w:rFonts w:ascii="Book Antiqua" w:hAnsi="Book Antiqua"/>
        </w:rPr>
        <w:t xml:space="preserve"> days and threatened with denial of </w:t>
      </w:r>
      <w:r w:rsidR="001F60DB" w:rsidRPr="00572D86">
        <w:rPr>
          <w:rFonts w:ascii="Book Antiqua" w:hAnsi="Book Antiqua"/>
        </w:rPr>
        <w:t xml:space="preserve">[any more] </w:t>
      </w:r>
      <w:r w:rsidR="0088642E" w:rsidRPr="00572D86">
        <w:rPr>
          <w:rFonts w:ascii="Book Antiqua" w:hAnsi="Book Antiqua"/>
        </w:rPr>
        <w:t xml:space="preserve">work.’ </w:t>
      </w:r>
      <w:r w:rsidR="001F60DB" w:rsidRPr="00572D86">
        <w:rPr>
          <w:rFonts w:ascii="Book Antiqua" w:hAnsi="Book Antiqua"/>
        </w:rPr>
        <w:t>As such, these ‘privileges’ must be understood in a context where</w:t>
      </w:r>
      <w:r w:rsidR="00572D86" w:rsidRPr="00572D86">
        <w:rPr>
          <w:rFonts w:ascii="Book Antiqua" w:hAnsi="Book Antiqua"/>
        </w:rPr>
        <w:t xml:space="preserve"> the consequences of</w:t>
      </w:r>
      <w:r w:rsidR="001F60DB" w:rsidRPr="00572D86">
        <w:rPr>
          <w:rFonts w:ascii="Book Antiqua" w:hAnsi="Book Antiqua"/>
        </w:rPr>
        <w:t xml:space="preserve"> detention </w:t>
      </w:r>
      <w:r w:rsidR="00572D86" w:rsidRPr="00572D86">
        <w:rPr>
          <w:rFonts w:ascii="Book Antiqua" w:hAnsi="Book Antiqua"/>
        </w:rPr>
        <w:t xml:space="preserve">are </w:t>
      </w:r>
      <w:r w:rsidR="001F60DB" w:rsidRPr="00572D86">
        <w:rPr>
          <w:rFonts w:ascii="Book Antiqua" w:hAnsi="Book Antiqua"/>
        </w:rPr>
        <w:t>frequen</w:t>
      </w:r>
      <w:r w:rsidR="00572D86" w:rsidRPr="00572D86">
        <w:rPr>
          <w:rFonts w:ascii="Book Antiqua" w:hAnsi="Book Antiqua"/>
        </w:rPr>
        <w:t>tly</w:t>
      </w:r>
      <w:r w:rsidR="001F60DB" w:rsidRPr="00572D86">
        <w:rPr>
          <w:rFonts w:ascii="Book Antiqua" w:hAnsi="Book Antiqua"/>
        </w:rPr>
        <w:t xml:space="preserve"> profoundly damaging. One person stated </w:t>
      </w:r>
      <w:r w:rsidR="001F60DB" w:rsidRPr="00572D86">
        <w:rPr>
          <w:rFonts w:ascii="Book Antiqua" w:hAnsi="Book Antiqua" w:cs="Helvetica"/>
          <w:color w:val="222222"/>
          <w:shd w:val="clear" w:color="auto" w:fill="FFFFFF"/>
        </w:rPr>
        <w:t xml:space="preserve">'what I experienced in detention has never left me, I will never be the same again, my sense of </w:t>
      </w:r>
      <w:proofErr w:type="spellStart"/>
      <w:r w:rsidR="001F60DB" w:rsidRPr="00572D86">
        <w:rPr>
          <w:rFonts w:ascii="Book Antiqua" w:hAnsi="Book Antiqua" w:cs="Helvetica"/>
          <w:color w:val="222222"/>
          <w:shd w:val="clear" w:color="auto" w:fill="FFFFFF"/>
        </w:rPr>
        <w:t>self worth</w:t>
      </w:r>
      <w:proofErr w:type="spellEnd"/>
      <w:r w:rsidR="001F60DB" w:rsidRPr="00572D86">
        <w:rPr>
          <w:rFonts w:ascii="Book Antiqua" w:hAnsi="Book Antiqua" w:cs="Helvetica"/>
          <w:color w:val="222222"/>
          <w:shd w:val="clear" w:color="auto" w:fill="FFFFFF"/>
        </w:rPr>
        <w:t xml:space="preserve"> in every sense is non-existent'.</w:t>
      </w:r>
      <w:r w:rsidR="001F60DB" w:rsidRPr="00572D86">
        <w:rPr>
          <w:rFonts w:ascii="Book Antiqua" w:hAnsi="Book Antiqua"/>
        </w:rPr>
        <w:t xml:space="preserve"> </w:t>
      </w:r>
      <w:r w:rsidR="0088642E" w:rsidRPr="00572D86">
        <w:rPr>
          <w:rFonts w:ascii="Book Antiqua" w:hAnsi="Book Antiqua"/>
        </w:rPr>
        <w:t xml:space="preserve">  </w:t>
      </w:r>
    </w:p>
    <w:p w14:paraId="3C29FCB1" w14:textId="7D14F71F" w:rsidR="009706E0" w:rsidRPr="00572D86" w:rsidRDefault="0093429E">
      <w:pPr>
        <w:rPr>
          <w:rFonts w:ascii="Book Antiqua" w:eastAsia="Times New Roman" w:hAnsi="Book Antiqua" w:cs="Helvetica"/>
          <w:lang w:eastAsia="en-GB"/>
        </w:rPr>
      </w:pPr>
      <w:r w:rsidRPr="00572D86">
        <w:rPr>
          <w:rFonts w:ascii="Book Antiqua" w:eastAsia="Times New Roman" w:hAnsi="Book Antiqua" w:cs="Helvetica"/>
          <w:lang w:eastAsia="en-GB"/>
        </w:rPr>
        <w:t>Ultimately, the UK’s immigration detention estate should be abolished</w:t>
      </w:r>
      <w:r w:rsidR="0088642E" w:rsidRPr="00572D86">
        <w:rPr>
          <w:rFonts w:ascii="Book Antiqua" w:eastAsia="Times New Roman" w:hAnsi="Book Antiqua" w:cs="Helvetica"/>
          <w:lang w:eastAsia="en-GB"/>
        </w:rPr>
        <w:t>, and we believe</w:t>
      </w:r>
      <w:r w:rsidRPr="00572D86">
        <w:rPr>
          <w:rFonts w:ascii="Book Antiqua" w:eastAsia="Times New Roman" w:hAnsi="Book Antiqua" w:cs="Helvetica"/>
          <w:lang w:eastAsia="en-GB"/>
        </w:rPr>
        <w:t xml:space="preserve"> that all short-term reforms </w:t>
      </w:r>
      <w:r w:rsidR="0088642E" w:rsidRPr="00572D86">
        <w:rPr>
          <w:rFonts w:ascii="Book Antiqua" w:eastAsia="Times New Roman" w:hAnsi="Book Antiqua" w:cs="Helvetica"/>
          <w:lang w:eastAsia="en-GB"/>
        </w:rPr>
        <w:t>must</w:t>
      </w:r>
      <w:r w:rsidRPr="00572D86">
        <w:rPr>
          <w:rFonts w:ascii="Book Antiqua" w:eastAsia="Times New Roman" w:hAnsi="Book Antiqua" w:cs="Helvetica"/>
          <w:lang w:eastAsia="en-GB"/>
        </w:rPr>
        <w:t xml:space="preserve"> be set against the backdrop of this aim</w:t>
      </w:r>
      <w:r w:rsidR="0088642E" w:rsidRPr="00572D86">
        <w:rPr>
          <w:rFonts w:ascii="Book Antiqua" w:eastAsia="Times New Roman" w:hAnsi="Book Antiqua" w:cs="Helvetica"/>
          <w:lang w:eastAsia="en-GB"/>
        </w:rPr>
        <w:t>.</w:t>
      </w:r>
      <w:r w:rsidRPr="00572D86">
        <w:rPr>
          <w:rFonts w:ascii="Book Antiqua" w:eastAsia="Times New Roman" w:hAnsi="Book Antiqua" w:cs="Helvetica"/>
          <w:lang w:eastAsia="en-GB"/>
        </w:rPr>
        <w:t xml:space="preserve"> </w:t>
      </w:r>
      <w:r w:rsidR="00572D86">
        <w:rPr>
          <w:rFonts w:ascii="Book Antiqua" w:eastAsia="Times New Roman" w:hAnsi="Book Antiqua" w:cs="Helvetica"/>
          <w:lang w:eastAsia="en-GB"/>
        </w:rPr>
        <w:t>Until this is achieved</w:t>
      </w:r>
      <w:r w:rsidR="00EA5796" w:rsidRPr="00572D86">
        <w:rPr>
          <w:rFonts w:ascii="Book Antiqua" w:eastAsia="Times New Roman" w:hAnsi="Book Antiqua" w:cs="Helvetica"/>
          <w:lang w:eastAsia="en-GB"/>
        </w:rPr>
        <w:t>,</w:t>
      </w:r>
      <w:r w:rsidRPr="00572D86">
        <w:rPr>
          <w:rFonts w:ascii="Book Antiqua" w:eastAsia="Times New Roman" w:hAnsi="Book Antiqua" w:cs="Helvetica"/>
          <w:lang w:eastAsia="en-GB"/>
        </w:rPr>
        <w:t xml:space="preserve"> all detainees working should receive a salary consummate with the UK’s living wage</w:t>
      </w:r>
      <w:r w:rsidR="00572D86">
        <w:rPr>
          <w:rFonts w:ascii="Book Antiqua" w:eastAsia="Times New Roman" w:hAnsi="Book Antiqua" w:cs="Helvetica"/>
          <w:lang w:eastAsia="en-GB"/>
        </w:rPr>
        <w:t xml:space="preserve"> and </w:t>
      </w:r>
      <w:r w:rsidRPr="00572D86">
        <w:rPr>
          <w:rFonts w:ascii="Book Antiqua" w:eastAsia="Times New Roman" w:hAnsi="Book Antiqua" w:cs="Helvetica"/>
          <w:lang w:eastAsia="en-GB"/>
        </w:rPr>
        <w:t xml:space="preserve">work must be de-coupled from any sense of privileges. These </w:t>
      </w:r>
      <w:r w:rsidR="008F015A" w:rsidRPr="00572D86">
        <w:rPr>
          <w:rFonts w:ascii="Book Antiqua" w:eastAsia="Times New Roman" w:hAnsi="Book Antiqua" w:cs="Helvetica"/>
          <w:lang w:eastAsia="en-GB"/>
        </w:rPr>
        <w:t>‘</w:t>
      </w:r>
      <w:r w:rsidRPr="00572D86">
        <w:rPr>
          <w:rFonts w:ascii="Book Antiqua" w:eastAsia="Times New Roman" w:hAnsi="Book Antiqua" w:cs="Helvetica"/>
          <w:lang w:eastAsia="en-GB"/>
        </w:rPr>
        <w:t>privileges</w:t>
      </w:r>
      <w:r w:rsidR="008F015A" w:rsidRPr="00572D86">
        <w:rPr>
          <w:rFonts w:ascii="Book Antiqua" w:eastAsia="Times New Roman" w:hAnsi="Book Antiqua" w:cs="Helvetica"/>
          <w:lang w:eastAsia="en-GB"/>
        </w:rPr>
        <w:t>’</w:t>
      </w:r>
      <w:r w:rsidRPr="00572D86">
        <w:rPr>
          <w:rFonts w:ascii="Book Antiqua" w:eastAsia="Times New Roman" w:hAnsi="Book Antiqua" w:cs="Helvetica"/>
          <w:lang w:eastAsia="en-GB"/>
        </w:rPr>
        <w:t xml:space="preserve"> should be available regardless of whether the detainee </w:t>
      </w:r>
      <w:r w:rsidR="00572D86">
        <w:rPr>
          <w:rFonts w:ascii="Book Antiqua" w:eastAsia="Times New Roman" w:hAnsi="Book Antiqua" w:cs="Helvetica"/>
          <w:lang w:eastAsia="en-GB"/>
        </w:rPr>
        <w:t>works or not</w:t>
      </w:r>
      <w:r w:rsidR="00EA5796" w:rsidRPr="00572D86">
        <w:rPr>
          <w:rFonts w:ascii="Book Antiqua" w:eastAsia="Times New Roman" w:hAnsi="Book Antiqua" w:cs="Helvetica"/>
          <w:lang w:eastAsia="en-GB"/>
        </w:rPr>
        <w:t>.</w:t>
      </w:r>
      <w:r w:rsidR="00543C85" w:rsidRPr="00572D86">
        <w:rPr>
          <w:rFonts w:ascii="Book Antiqua" w:eastAsia="Times New Roman" w:hAnsi="Book Antiqua" w:cs="Helvetica"/>
          <w:lang w:eastAsia="en-GB"/>
        </w:rPr>
        <w:t xml:space="preserve"> All work must be subjected to rigorous oversight by external health and safety regulatory bodies.</w:t>
      </w:r>
    </w:p>
    <w:p w14:paraId="31CFE3E6" w14:textId="5927A45D" w:rsidR="00AA3527" w:rsidRPr="00572D86" w:rsidRDefault="009706E0" w:rsidP="009706E0">
      <w:pPr>
        <w:rPr>
          <w:rFonts w:ascii="Book Antiqua" w:hAnsi="Book Antiqua" w:cs="Helvetica"/>
          <w:shd w:val="clear" w:color="auto" w:fill="FFFFFF"/>
        </w:rPr>
      </w:pPr>
      <w:r w:rsidRPr="00572D86">
        <w:rPr>
          <w:rFonts w:ascii="Book Antiqua" w:hAnsi="Book Antiqua" w:cs="Helvetica"/>
          <w:b/>
          <w:shd w:val="clear" w:color="auto" w:fill="FFFFFF"/>
        </w:rPr>
        <w:t>Jon Burnett</w:t>
      </w:r>
      <w:r w:rsidRPr="00572D86">
        <w:rPr>
          <w:rFonts w:ascii="Book Antiqua" w:hAnsi="Book Antiqua" w:cs="Helvetica"/>
          <w:shd w:val="clear" w:color="auto" w:fill="FFFFFF"/>
        </w:rPr>
        <w:t xml:space="preserve"> (Lecturer in Criminology, Swansea University and member of the council of management of the Institute of Race Relations) and </w:t>
      </w:r>
      <w:r w:rsidRPr="00572D86">
        <w:rPr>
          <w:rFonts w:ascii="Book Antiqua" w:hAnsi="Book Antiqua" w:cs="Helvetica"/>
          <w:b/>
          <w:shd w:val="clear" w:color="auto" w:fill="FFFFFF"/>
        </w:rPr>
        <w:t xml:space="preserve">Fidelis </w:t>
      </w:r>
      <w:proofErr w:type="spellStart"/>
      <w:r w:rsidRPr="00572D86">
        <w:rPr>
          <w:rFonts w:ascii="Book Antiqua" w:hAnsi="Book Antiqua" w:cs="Helvetica"/>
          <w:b/>
          <w:shd w:val="clear" w:color="auto" w:fill="FFFFFF"/>
        </w:rPr>
        <w:t>Chebe</w:t>
      </w:r>
      <w:proofErr w:type="spellEnd"/>
      <w:r w:rsidRPr="00572D86">
        <w:rPr>
          <w:rFonts w:ascii="Book Antiqua" w:hAnsi="Book Antiqua" w:cs="Helvetica"/>
          <w:shd w:val="clear" w:color="auto" w:fill="FFFFFF"/>
        </w:rPr>
        <w:t>, founder and Director of Migrant Action</w:t>
      </w:r>
      <w:r w:rsidR="00EA5796" w:rsidRPr="00572D86">
        <w:rPr>
          <w:rFonts w:ascii="Book Antiqua" w:hAnsi="Book Antiqua" w:cs="Helvetica"/>
          <w:shd w:val="clear" w:color="auto" w:fill="FFFFFF"/>
        </w:rPr>
        <w:t xml:space="preserve"> </w:t>
      </w:r>
    </w:p>
    <w:p w14:paraId="51549A8D" w14:textId="30877F33" w:rsidR="00AA3527" w:rsidRPr="00572D86" w:rsidRDefault="009706E0" w:rsidP="00543C85">
      <w:pPr>
        <w:jc w:val="right"/>
        <w:rPr>
          <w:rFonts w:ascii="Book Antiqua" w:hAnsi="Book Antiqua" w:cs="Helvetica"/>
          <w:shd w:val="clear" w:color="auto" w:fill="FFFFFF"/>
        </w:rPr>
      </w:pPr>
      <w:r w:rsidRPr="00572D86">
        <w:rPr>
          <w:rFonts w:ascii="Book Antiqua" w:hAnsi="Book Antiqua" w:cs="Helvetica"/>
          <w:shd w:val="clear" w:color="auto" w:fill="FFFFFF"/>
        </w:rPr>
        <w:t>5 October 2018</w:t>
      </w:r>
    </w:p>
    <w:sectPr w:rsidR="00AA3527" w:rsidRPr="00572D86" w:rsidSect="00572D86">
      <w:endnotePr>
        <w:numFmt w:val="decimal"/>
      </w:endnotePr>
      <w:pgSz w:w="11906" w:h="16838"/>
      <w:pgMar w:top="680" w:right="624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AAA2F" w14:textId="77777777" w:rsidR="00EC7FE6" w:rsidRDefault="00EC7FE6" w:rsidP="00AA02FE">
      <w:pPr>
        <w:spacing w:after="0" w:line="240" w:lineRule="auto"/>
      </w:pPr>
      <w:r>
        <w:separator/>
      </w:r>
    </w:p>
  </w:endnote>
  <w:endnote w:type="continuationSeparator" w:id="0">
    <w:p w14:paraId="3A8854D6" w14:textId="77777777" w:rsidR="00EC7FE6" w:rsidRDefault="00EC7FE6" w:rsidP="00AA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69690" w14:textId="77777777" w:rsidR="00EC7FE6" w:rsidRDefault="00EC7FE6" w:rsidP="00AA02FE">
      <w:pPr>
        <w:spacing w:after="0" w:line="240" w:lineRule="auto"/>
      </w:pPr>
      <w:r>
        <w:separator/>
      </w:r>
    </w:p>
  </w:footnote>
  <w:footnote w:type="continuationSeparator" w:id="0">
    <w:p w14:paraId="35451E87" w14:textId="77777777" w:rsidR="00EC7FE6" w:rsidRDefault="00EC7FE6" w:rsidP="00AA02FE">
      <w:pPr>
        <w:spacing w:after="0" w:line="240" w:lineRule="auto"/>
      </w:pPr>
      <w:r>
        <w:continuationSeparator/>
      </w:r>
    </w:p>
  </w:footnote>
  <w:footnote w:id="1">
    <w:p w14:paraId="3A96BDAE" w14:textId="77777777" w:rsidR="00543C85" w:rsidRPr="001F60DB" w:rsidRDefault="00543C85" w:rsidP="00543C85">
      <w:pPr>
        <w:pStyle w:val="Heading4"/>
        <w:shd w:val="clear" w:color="auto" w:fill="FFFFFF"/>
        <w:spacing w:before="15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16"/>
          <w:szCs w:val="16"/>
          <w:lang w:eastAsia="en-US"/>
        </w:rPr>
      </w:pPr>
      <w:r w:rsidRPr="001F60DB">
        <w:rPr>
          <w:rStyle w:val="FootnoteReference"/>
          <w:rFonts w:asciiTheme="minorHAnsi" w:hAnsiTheme="minorHAnsi" w:cstheme="minorHAnsi"/>
          <w:b w:val="0"/>
          <w:sz w:val="16"/>
          <w:szCs w:val="16"/>
        </w:rPr>
        <w:footnoteRef/>
      </w:r>
      <w:r w:rsidRPr="001F60DB">
        <w:rPr>
          <w:rFonts w:asciiTheme="minorHAnsi" w:hAnsiTheme="minorHAnsi" w:cstheme="minorHAnsi"/>
          <w:b w:val="0"/>
          <w:sz w:val="16"/>
          <w:szCs w:val="16"/>
        </w:rPr>
        <w:t xml:space="preserve"> Burnett, J. and </w:t>
      </w:r>
      <w:proofErr w:type="spellStart"/>
      <w:r w:rsidRPr="001F60DB">
        <w:rPr>
          <w:rFonts w:asciiTheme="minorHAnsi" w:hAnsiTheme="minorHAnsi" w:cstheme="minorHAnsi"/>
          <w:b w:val="0"/>
          <w:sz w:val="16"/>
          <w:szCs w:val="16"/>
        </w:rPr>
        <w:t>Chebe</w:t>
      </w:r>
      <w:proofErr w:type="spellEnd"/>
      <w:r w:rsidRPr="001F60DB">
        <w:rPr>
          <w:rFonts w:asciiTheme="minorHAnsi" w:hAnsiTheme="minorHAnsi" w:cstheme="minorHAnsi"/>
          <w:b w:val="0"/>
          <w:sz w:val="16"/>
          <w:szCs w:val="16"/>
        </w:rPr>
        <w:t>, F. ‘</w:t>
      </w:r>
      <w:r w:rsidRPr="001F60DB">
        <w:rPr>
          <w:rFonts w:asciiTheme="minorHAnsi" w:hAnsiTheme="minorHAnsi" w:cstheme="minorHAnsi"/>
          <w:b w:val="0"/>
          <w:color w:val="333333"/>
          <w:sz w:val="16"/>
          <w:szCs w:val="16"/>
        </w:rPr>
        <w:t>Captive labour: asylum seekers, migrants and employment in UK immigration removal centres</w:t>
      </w:r>
      <w:r w:rsidRPr="001F60DB">
        <w:rPr>
          <w:rFonts w:asciiTheme="minorHAnsi" w:eastAsiaTheme="minorHAnsi" w:hAnsiTheme="minorHAnsi" w:cstheme="minorBidi"/>
          <w:b w:val="0"/>
          <w:bCs w:val="0"/>
          <w:sz w:val="16"/>
          <w:szCs w:val="16"/>
          <w:lang w:eastAsia="en-US"/>
        </w:rPr>
        <w:t xml:space="preserve">’, </w:t>
      </w:r>
      <w:r w:rsidRPr="001F60DB">
        <w:rPr>
          <w:rFonts w:asciiTheme="minorHAnsi" w:eastAsiaTheme="minorHAnsi" w:hAnsiTheme="minorHAnsi" w:cstheme="minorBidi"/>
          <w:b w:val="0"/>
          <w:bCs w:val="0"/>
          <w:i/>
          <w:sz w:val="16"/>
          <w:szCs w:val="16"/>
          <w:lang w:eastAsia="en-US"/>
        </w:rPr>
        <w:t xml:space="preserve">Race &amp; Class, </w:t>
      </w:r>
      <w:r w:rsidRPr="001F60DB">
        <w:rPr>
          <w:rFonts w:asciiTheme="minorHAnsi" w:eastAsiaTheme="minorHAnsi" w:hAnsiTheme="minorHAnsi" w:cstheme="minorBidi"/>
          <w:b w:val="0"/>
          <w:bCs w:val="0"/>
          <w:sz w:val="16"/>
          <w:szCs w:val="16"/>
          <w:lang w:eastAsia="en-US"/>
        </w:rPr>
        <w:t xml:space="preserve">(Vol. 51, No. 4, 2010), pp. 95-103. </w:t>
      </w:r>
    </w:p>
  </w:footnote>
  <w:footnote w:id="2">
    <w:p w14:paraId="35D86F80" w14:textId="65E36FBB" w:rsidR="0034466F" w:rsidRDefault="0034466F">
      <w:pPr>
        <w:pStyle w:val="FootnoteText"/>
      </w:pPr>
      <w:r w:rsidRPr="001F60DB">
        <w:rPr>
          <w:rStyle w:val="FootnoteReference"/>
          <w:sz w:val="16"/>
          <w:szCs w:val="16"/>
        </w:rPr>
        <w:footnoteRef/>
      </w:r>
      <w:r w:rsidR="00EA5796" w:rsidRPr="001F60DB">
        <w:rPr>
          <w:sz w:val="16"/>
          <w:szCs w:val="16"/>
        </w:rPr>
        <w:t xml:space="preserve"> HMIP, </w:t>
      </w:r>
      <w:r w:rsidR="00EA5796" w:rsidRPr="001F60DB">
        <w:rPr>
          <w:i/>
          <w:sz w:val="16"/>
          <w:szCs w:val="16"/>
        </w:rPr>
        <w:t xml:space="preserve">Report of an unannounced inspection of Brook House Immigration Removal Centre, 31 Ocober-11 November 2016, </w:t>
      </w:r>
      <w:r w:rsidR="00EA5796" w:rsidRPr="001F60DB">
        <w:rPr>
          <w:sz w:val="16"/>
          <w:szCs w:val="16"/>
        </w:rPr>
        <w:t>London: HMIP.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27"/>
    <w:rsid w:val="00005815"/>
    <w:rsid w:val="00064764"/>
    <w:rsid w:val="00150946"/>
    <w:rsid w:val="001A12B0"/>
    <w:rsid w:val="001F60DB"/>
    <w:rsid w:val="00231900"/>
    <w:rsid w:val="00244A4B"/>
    <w:rsid w:val="0034466F"/>
    <w:rsid w:val="00474992"/>
    <w:rsid w:val="004B6216"/>
    <w:rsid w:val="00543C85"/>
    <w:rsid w:val="00572D86"/>
    <w:rsid w:val="0057453D"/>
    <w:rsid w:val="005D3883"/>
    <w:rsid w:val="0067616A"/>
    <w:rsid w:val="00722FE0"/>
    <w:rsid w:val="00841CAA"/>
    <w:rsid w:val="0088642E"/>
    <w:rsid w:val="008F015A"/>
    <w:rsid w:val="0093429E"/>
    <w:rsid w:val="009706E0"/>
    <w:rsid w:val="009E5195"/>
    <w:rsid w:val="00A63B30"/>
    <w:rsid w:val="00AA02FE"/>
    <w:rsid w:val="00AA3527"/>
    <w:rsid w:val="00AD1C63"/>
    <w:rsid w:val="00C92742"/>
    <w:rsid w:val="00CE6CA2"/>
    <w:rsid w:val="00DB3345"/>
    <w:rsid w:val="00EA5796"/>
    <w:rsid w:val="00EC300E"/>
    <w:rsid w:val="00E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F5F3"/>
  <w15:chartTrackingRefBased/>
  <w15:docId w15:val="{B45F770A-2889-4810-A10D-ABFC5DDB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A35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A352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2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2F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2F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2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02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46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C028A-E5D8-4249-B711-221FB41F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</Words>
  <Characters>3786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 J.K.</dc:creator>
  <cp:keywords/>
  <dc:description/>
  <cp:lastModifiedBy>Bailey Mc nevin - duff</cp:lastModifiedBy>
  <cp:revision>2</cp:revision>
  <dcterms:created xsi:type="dcterms:W3CDTF">2018-12-21T18:17:00Z</dcterms:created>
  <dcterms:modified xsi:type="dcterms:W3CDTF">2018-12-21T18:17:00Z</dcterms:modified>
</cp:coreProperties>
</file>